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CF" w:rsidRDefault="00D971CF" w:rsidP="00300DBE">
      <w:pPr>
        <w:shd w:val="clear" w:color="auto" w:fill="FEFEFE"/>
        <w:spacing w:before="180" w:after="0" w:line="480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33"/>
          <w:szCs w:val="33"/>
          <w:lang w:eastAsia="ru-RU"/>
        </w:rPr>
      </w:pPr>
      <w:bookmarkStart w:id="0" w:name="_GoBack"/>
      <w:bookmarkEnd w:id="0"/>
      <w:r w:rsidRPr="00D971CF">
        <w:rPr>
          <w:rFonts w:ascii="Times New Roman" w:eastAsia="Times New Roman" w:hAnsi="Times New Roman"/>
          <w:color w:val="333333"/>
          <w:kern w:val="36"/>
          <w:sz w:val="33"/>
          <w:szCs w:val="33"/>
          <w:lang w:eastAsia="ru-RU"/>
        </w:rPr>
        <w:t>К 100-летию ТАССР: с чего началась республика</w:t>
      </w:r>
    </w:p>
    <w:p w:rsidR="00300DBE" w:rsidRPr="00D971CF" w:rsidRDefault="00300DBE" w:rsidP="00300DBE">
      <w:pPr>
        <w:shd w:val="clear" w:color="auto" w:fill="FEFEFE"/>
        <w:spacing w:before="180" w:after="0" w:line="480" w:lineRule="atLeast"/>
        <w:jc w:val="center"/>
        <w:outlineLvl w:val="0"/>
        <w:rPr>
          <w:rFonts w:ascii="Times New Roman" w:eastAsia="Times New Roman" w:hAnsi="Times New Roman"/>
          <w:color w:val="333333"/>
          <w:kern w:val="36"/>
          <w:sz w:val="33"/>
          <w:szCs w:val="33"/>
          <w:lang w:eastAsia="ru-RU"/>
        </w:rPr>
      </w:pPr>
    </w:p>
    <w:p w:rsidR="00E37DF3" w:rsidRDefault="00325EBD">
      <w:r w:rsidRPr="006839B1">
        <w:rPr>
          <w:noProof/>
          <w:lang w:eastAsia="ru-RU"/>
        </w:rPr>
        <w:drawing>
          <wp:inline distT="0" distB="0" distL="0" distR="0">
            <wp:extent cx="5943600" cy="3962400"/>
            <wp:effectExtent l="0" t="0" r="0" b="0"/>
            <wp:docPr id="1" name="Рисунок 1" descr="C:\Users\людмила\Desktop\690b053e05c498c2005e69e73eff1f8e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юдмила\Desktop\690b053e05c498c2005e69e73eff1f8e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1CF" w:rsidRPr="00300DBE" w:rsidRDefault="00D971CF" w:rsidP="00300DBE">
      <w:pPr>
        <w:pStyle w:val="a5"/>
        <w:shd w:val="clear" w:color="auto" w:fill="FEFEFE"/>
        <w:spacing w:before="0" w:beforeAutospacing="0" w:after="135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В 1920 году 27 мая подписали декрет об образовании ТАССР, полноправным преемником</w:t>
      </w:r>
      <w:r w:rsidR="00300DBE">
        <w:rPr>
          <w:color w:val="333333"/>
          <w:sz w:val="28"/>
          <w:szCs w:val="28"/>
        </w:rPr>
        <w:t xml:space="preserve"> </w:t>
      </w:r>
      <w:proofErr w:type="gramStart"/>
      <w:r w:rsidRPr="00300DBE">
        <w:rPr>
          <w:color w:val="333333"/>
          <w:sz w:val="28"/>
          <w:szCs w:val="28"/>
        </w:rPr>
        <w:t>которой</w:t>
      </w:r>
      <w:proofErr w:type="gramEnd"/>
      <w:r w:rsidR="00300DBE">
        <w:rPr>
          <w:color w:val="333333"/>
          <w:sz w:val="28"/>
          <w:szCs w:val="28"/>
        </w:rPr>
        <w:t xml:space="preserve"> </w:t>
      </w:r>
      <w:r w:rsidRPr="00300DBE">
        <w:rPr>
          <w:color w:val="333333"/>
          <w:sz w:val="28"/>
          <w:szCs w:val="28"/>
        </w:rPr>
        <w:t xml:space="preserve"> стал Татарстан. Оригинал документа хранится в архиве Рос</w:t>
      </w:r>
      <w:r w:rsidR="00300DBE">
        <w:rPr>
          <w:color w:val="333333"/>
          <w:sz w:val="28"/>
          <w:szCs w:val="28"/>
        </w:rPr>
        <w:t>с</w:t>
      </w:r>
      <w:r w:rsidRPr="00300DBE">
        <w:rPr>
          <w:color w:val="333333"/>
          <w:sz w:val="28"/>
          <w:szCs w:val="28"/>
        </w:rPr>
        <w:t>ии, а в Казани есть копия. Вся информация разместилась буквально на одной странице, следом идут другие декреты. Но насколько сложно дался этот документ, многие не знают. Татарстан могли объединить с Башкирией, и в этом случае территория республики была бы совсем другой.</w:t>
      </w:r>
    </w:p>
    <w:p w:rsidR="00D971CF" w:rsidRPr="00300DBE" w:rsidRDefault="00D971CF" w:rsidP="00300DBE">
      <w:pPr>
        <w:pStyle w:val="a5"/>
        <w:shd w:val="clear" w:color="auto" w:fill="FEFEFE"/>
        <w:spacing w:before="0" w:beforeAutospacing="0" w:after="135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 xml:space="preserve">До подписания декрета была попытка создания национально-культурной автономии </w:t>
      </w:r>
      <w:proofErr w:type="spellStart"/>
      <w:r w:rsidRPr="00300DBE">
        <w:rPr>
          <w:color w:val="333333"/>
          <w:sz w:val="28"/>
          <w:szCs w:val="28"/>
        </w:rPr>
        <w:t>Идель-Урал</w:t>
      </w:r>
      <w:proofErr w:type="spellEnd"/>
      <w:r w:rsidRPr="00300DBE">
        <w:rPr>
          <w:color w:val="333333"/>
          <w:sz w:val="28"/>
          <w:szCs w:val="28"/>
        </w:rPr>
        <w:t>, попытка образования советской татаро-башкирской республики, но они не удались</w:t>
      </w:r>
      <w:r w:rsidR="00BC42CA">
        <w:rPr>
          <w:color w:val="333333"/>
          <w:sz w:val="28"/>
          <w:szCs w:val="28"/>
        </w:rPr>
        <w:t>.</w:t>
      </w:r>
    </w:p>
    <w:p w:rsidR="00D971CF" w:rsidRDefault="00325EBD">
      <w:r w:rsidRPr="006839B1">
        <w:rPr>
          <w:noProof/>
          <w:lang w:eastAsia="ru-RU"/>
        </w:rPr>
        <w:lastRenderedPageBreak/>
        <w:drawing>
          <wp:inline distT="0" distB="0" distL="0" distR="0">
            <wp:extent cx="5934075" cy="3952875"/>
            <wp:effectExtent l="0" t="0" r="0" b="0"/>
            <wp:docPr id="2" name="Рисунок 2" descr="C:\Users\людмила\Desktop\_P4Ht1rTH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людмила\Desktop\_P4Ht1rTH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1CF" w:rsidRPr="00300DBE" w:rsidRDefault="00D971CF" w:rsidP="00BC42CA">
      <w:pPr>
        <w:pStyle w:val="a5"/>
        <w:shd w:val="clear" w:color="auto" w:fill="FEFEFE"/>
        <w:spacing w:before="0" w:beforeAutospacing="0" w:after="135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 xml:space="preserve">Для Татарстана создать собственный документ было особенно важно, </w:t>
      </w:r>
      <w:proofErr w:type="gramStart"/>
      <w:r w:rsidRPr="00300DBE">
        <w:rPr>
          <w:color w:val="333333"/>
          <w:sz w:val="28"/>
          <w:szCs w:val="28"/>
        </w:rPr>
        <w:t>благодаря</w:t>
      </w:r>
      <w:proofErr w:type="gramEnd"/>
      <w:r w:rsidRPr="00300DBE">
        <w:rPr>
          <w:color w:val="333333"/>
          <w:sz w:val="28"/>
          <w:szCs w:val="28"/>
        </w:rPr>
        <w:t xml:space="preserve"> </w:t>
      </w:r>
      <w:proofErr w:type="gramStart"/>
      <w:r w:rsidRPr="00300DBE">
        <w:rPr>
          <w:color w:val="333333"/>
          <w:sz w:val="28"/>
          <w:szCs w:val="28"/>
        </w:rPr>
        <w:t>ему</w:t>
      </w:r>
      <w:proofErr w:type="gramEnd"/>
      <w:r w:rsidRPr="00300DBE">
        <w:rPr>
          <w:color w:val="333333"/>
          <w:sz w:val="28"/>
          <w:szCs w:val="28"/>
        </w:rPr>
        <w:t xml:space="preserve"> и границы определили, и права, и полномочия образованной автономии. Практически для всех в те годы этот вопрос остро стоял - политическое время было неспокойное. Предварительно создали специальную комиссию, которая решала основные моменты по созданию ТАССР. В состав организации вошли Лев Каменев, Преображенский, а также татарские революционеры </w:t>
      </w:r>
      <w:proofErr w:type="spellStart"/>
      <w:r w:rsidRPr="00300DBE">
        <w:rPr>
          <w:color w:val="333333"/>
          <w:sz w:val="28"/>
          <w:szCs w:val="28"/>
        </w:rPr>
        <w:t>Султан-Галиев</w:t>
      </w:r>
      <w:proofErr w:type="spellEnd"/>
      <w:r w:rsidRPr="00300DBE">
        <w:rPr>
          <w:color w:val="333333"/>
          <w:sz w:val="28"/>
          <w:szCs w:val="28"/>
        </w:rPr>
        <w:t xml:space="preserve"> и </w:t>
      </w:r>
      <w:proofErr w:type="spellStart"/>
      <w:r w:rsidRPr="00300DBE">
        <w:rPr>
          <w:color w:val="333333"/>
          <w:sz w:val="28"/>
          <w:szCs w:val="28"/>
        </w:rPr>
        <w:t>Саид-Галиев</w:t>
      </w:r>
      <w:proofErr w:type="spellEnd"/>
      <w:r w:rsidRPr="00300DBE">
        <w:rPr>
          <w:color w:val="333333"/>
          <w:sz w:val="28"/>
          <w:szCs w:val="28"/>
        </w:rPr>
        <w:t xml:space="preserve">. Именем последнего назвали улицу напротив железнодорожного вокзала в Казани, а имя </w:t>
      </w:r>
      <w:proofErr w:type="spellStart"/>
      <w:r w:rsidRPr="00300DBE">
        <w:rPr>
          <w:color w:val="333333"/>
          <w:sz w:val="28"/>
          <w:szCs w:val="28"/>
        </w:rPr>
        <w:t>Султан-Галиева</w:t>
      </w:r>
      <w:proofErr w:type="spellEnd"/>
      <w:r w:rsidRPr="00300DBE">
        <w:rPr>
          <w:color w:val="333333"/>
          <w:sz w:val="28"/>
          <w:szCs w:val="28"/>
        </w:rPr>
        <w:t xml:space="preserve"> носит площадь в историческом центре города. Во главе комиссии стоял Иосиф Сталин, так что можно сказать, что на тот момент будущий председатель совета министров СССР лично участвовал в создании Татарской автономной республики.</w:t>
      </w:r>
    </w:p>
    <w:p w:rsidR="00D971CF" w:rsidRPr="00300DBE" w:rsidRDefault="00D971CF" w:rsidP="00BC42CA">
      <w:pPr>
        <w:pStyle w:val="a5"/>
        <w:shd w:val="clear" w:color="auto" w:fill="FEFEFE"/>
        <w:spacing w:before="0" w:beforeAutospacing="0" w:after="135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Рождение нового субъекта было очень сложным, потому что на тот момент было много противников этой идеи, которые не воспринимали ее всерьез. Например, в Казанском губернском исполнительном комитете даже не пробовали не то что по-настоящему обсудить вопрос, но практически считали бесспорным, что татарская республика, в общем-то, и не нужна.</w:t>
      </w:r>
    </w:p>
    <w:p w:rsidR="00D971CF" w:rsidRDefault="00325EBD">
      <w:r w:rsidRPr="006839B1">
        <w:rPr>
          <w:noProof/>
          <w:lang w:eastAsia="ru-RU"/>
        </w:rPr>
        <w:lastRenderedPageBreak/>
        <w:drawing>
          <wp:inline distT="0" distB="0" distL="0" distR="0">
            <wp:extent cx="5934075" cy="3952875"/>
            <wp:effectExtent l="0" t="0" r="0" b="0"/>
            <wp:docPr id="3" name="Рисунок 3" descr="C:\Users\людмила\Desktop\j_-GzzrJx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людмила\Desktop\j_-GzzrJxe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1CF" w:rsidRPr="00300DBE" w:rsidRDefault="00D971CF" w:rsidP="00BC42CA">
      <w:pPr>
        <w:pStyle w:val="a5"/>
        <w:shd w:val="clear" w:color="auto" w:fill="FEFEFE"/>
        <w:spacing w:before="0" w:beforeAutospacing="0" w:after="135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Тем не менее, несмотря на сложности, декрет о создании ТАССР появился. Своими подписями рождение республики утвердили на тот момент председатель совнаркома Владимир Ленин, председатель ВЦИК Михаил Калинин и секретарь ВЦИК Авель Енукидзе.</w:t>
      </w:r>
    </w:p>
    <w:p w:rsidR="00D971CF" w:rsidRPr="00300DBE" w:rsidRDefault="00D971CF" w:rsidP="00BC42CA">
      <w:pPr>
        <w:pStyle w:val="a5"/>
        <w:shd w:val="clear" w:color="auto" w:fill="FEFEFE"/>
        <w:spacing w:before="0" w:beforeAutospacing="0" w:after="135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 xml:space="preserve">Документ состоял из девяти подпунктов. Первым делом создатели Татарстана подробно расписали территориальные границы. В состав вошли части Казанской, Уфимской, Самарской, Вятской и </w:t>
      </w:r>
      <w:proofErr w:type="spellStart"/>
      <w:r w:rsidRPr="00300DBE">
        <w:rPr>
          <w:color w:val="333333"/>
          <w:sz w:val="28"/>
          <w:szCs w:val="28"/>
        </w:rPr>
        <w:t>Симбирской</w:t>
      </w:r>
      <w:proofErr w:type="spellEnd"/>
      <w:r w:rsidRPr="00300DBE">
        <w:rPr>
          <w:color w:val="333333"/>
          <w:sz w:val="28"/>
          <w:szCs w:val="28"/>
        </w:rPr>
        <w:t xml:space="preserve"> губерний. Интересно, что с тех пор границы республики никак не менялись, так что совсем скоро территория отметит 100-летний юбилей. Не все уезды сразу вошли в состав, составили даже примечание, что, мол, вопрос о включении определенных уездов остается открытым до «волеизъявления трудящегося населения». Этот вопрос решался очень сложно, для республики некоторые территории были новыми.</w:t>
      </w:r>
    </w:p>
    <w:p w:rsidR="00D971CF" w:rsidRPr="00300DBE" w:rsidRDefault="00D971CF" w:rsidP="00BC42CA">
      <w:pPr>
        <w:pStyle w:val="a5"/>
        <w:shd w:val="clear" w:color="auto" w:fill="FEFEFE"/>
        <w:spacing w:before="0" w:beforeAutospacing="0" w:after="135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 xml:space="preserve">Были пограничные районы с Башкирией, например, </w:t>
      </w:r>
      <w:proofErr w:type="spellStart"/>
      <w:r w:rsidRPr="00300DBE">
        <w:rPr>
          <w:color w:val="333333"/>
          <w:sz w:val="28"/>
          <w:szCs w:val="28"/>
        </w:rPr>
        <w:t>Мензелинский</w:t>
      </w:r>
      <w:proofErr w:type="spellEnd"/>
      <w:r w:rsidRPr="00300DBE">
        <w:rPr>
          <w:color w:val="333333"/>
          <w:sz w:val="28"/>
          <w:szCs w:val="28"/>
        </w:rPr>
        <w:t xml:space="preserve"> район, где смешанное население из башкир и татар, поэтому проходило множество совещаний по разграничению башкирской и татарской республик, </w:t>
      </w:r>
    </w:p>
    <w:p w:rsidR="00D971CF" w:rsidRDefault="00325EBD">
      <w:r w:rsidRPr="006839B1">
        <w:rPr>
          <w:noProof/>
          <w:lang w:eastAsia="ru-RU"/>
        </w:rPr>
        <w:lastRenderedPageBreak/>
        <w:drawing>
          <wp:inline distT="0" distB="0" distL="0" distR="0">
            <wp:extent cx="5934075" cy="3952875"/>
            <wp:effectExtent l="0" t="0" r="0" b="0"/>
            <wp:docPr id="4" name="Рисунок 4" descr="C:\Users\людмила\Desktop\Sezru00ZbM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людмила\Desktop\Sezru00ZbM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135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 xml:space="preserve">Расписали в декрете состав аппарата </w:t>
      </w:r>
      <w:proofErr w:type="spellStart"/>
      <w:r w:rsidRPr="00300DBE">
        <w:rPr>
          <w:color w:val="333333"/>
          <w:sz w:val="28"/>
          <w:szCs w:val="28"/>
        </w:rPr>
        <w:t>госвласти</w:t>
      </w:r>
      <w:proofErr w:type="spellEnd"/>
      <w:r w:rsidRPr="00300DBE">
        <w:rPr>
          <w:color w:val="333333"/>
          <w:sz w:val="28"/>
          <w:szCs w:val="28"/>
        </w:rPr>
        <w:t>, появились и первые народные комиссариаты. Интересно, что с тех пор основные современные министерства почти не изменились. А в 1920 году ключевые функции передали следующим наркомам: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- внутренних дел с управлением почт и телеграфов;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- юстиции;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- просвещения;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- здравоохранения;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- социального обеспечения;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- земледелия;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- продовольствия;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- финансов;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- совета народного хозяйства с отделами труда и путей сообщения;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- рабоче-крестьянской инспекции.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0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Любые иностранные дела и внешнюю торговлю оставили только органам РСФСР.</w:t>
      </w:r>
    </w:p>
    <w:p w:rsidR="00D971CF" w:rsidRPr="00300DBE" w:rsidRDefault="00D971CF" w:rsidP="002E4939">
      <w:pPr>
        <w:pStyle w:val="a5"/>
        <w:shd w:val="clear" w:color="auto" w:fill="FEFEFE"/>
        <w:spacing w:before="0" w:beforeAutospacing="0" w:after="135" w:afterAutospacing="0" w:line="270" w:lineRule="atLeast"/>
        <w:ind w:firstLine="708"/>
        <w:jc w:val="both"/>
        <w:rPr>
          <w:color w:val="333333"/>
          <w:sz w:val="28"/>
          <w:szCs w:val="28"/>
        </w:rPr>
      </w:pPr>
      <w:r w:rsidRPr="00300DBE">
        <w:rPr>
          <w:color w:val="333333"/>
          <w:sz w:val="28"/>
          <w:szCs w:val="28"/>
        </w:rPr>
        <w:t>В те годы проходило не только становление республик, но и определялось будущее всего Советского Союза. Можно сказать, что ТАССР тогда опередила Союз. Декрет о создании республики появился в 1920 году, а аналогичный документ о Советском Союзе только в 1922. Тогда Татарстан получил фактически статус автономии, хотя это никак не было закреплено в документах.</w:t>
      </w:r>
    </w:p>
    <w:p w:rsidR="00BC42CA" w:rsidRDefault="00BC42CA" w:rsidP="002E4939">
      <w:pPr>
        <w:shd w:val="clear" w:color="auto" w:fill="FFFFFF"/>
        <w:jc w:val="both"/>
      </w:pPr>
    </w:p>
    <w:sectPr w:rsidR="00BC42CA" w:rsidSect="00E37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1CF"/>
    <w:rsid w:val="00106223"/>
    <w:rsid w:val="002E4939"/>
    <w:rsid w:val="00300DBE"/>
    <w:rsid w:val="00325EBD"/>
    <w:rsid w:val="003C6D2D"/>
    <w:rsid w:val="004859B7"/>
    <w:rsid w:val="0049635D"/>
    <w:rsid w:val="00BC42CA"/>
    <w:rsid w:val="00C20219"/>
    <w:rsid w:val="00D971CF"/>
    <w:rsid w:val="00E37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F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971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71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7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1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71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cp:lastModifiedBy>Admin</cp:lastModifiedBy>
  <cp:revision>4</cp:revision>
  <dcterms:created xsi:type="dcterms:W3CDTF">2019-11-25T15:04:00Z</dcterms:created>
  <dcterms:modified xsi:type="dcterms:W3CDTF">2020-04-11T20:36:00Z</dcterms:modified>
</cp:coreProperties>
</file>